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8CA3" w14:textId="77777777" w:rsidR="001124D0" w:rsidRPr="008068E4" w:rsidRDefault="001124D0" w:rsidP="001124D0">
      <w:pPr>
        <w:pStyle w:val="Titre3"/>
        <w:shd w:val="clear" w:color="auto" w:fill="FF9900"/>
        <w:jc w:val="center"/>
        <w:rPr>
          <w:color w:val="FFFFFF"/>
          <w:sz w:val="40"/>
          <w:szCs w:val="40"/>
        </w:rPr>
      </w:pPr>
      <w:r>
        <w:rPr>
          <w:color w:val="FFFFFF"/>
          <w:sz w:val="40"/>
          <w:szCs w:val="40"/>
        </w:rPr>
        <w:t>Découverte du hockey et de la coupe du monde (2)</w:t>
      </w:r>
    </w:p>
    <w:p w14:paraId="076422D5" w14:textId="77777777" w:rsidR="001124D0" w:rsidRPr="008068E4" w:rsidRDefault="001124D0" w:rsidP="001124D0">
      <w:pPr>
        <w:pStyle w:val="Titre3"/>
        <w:shd w:val="clear" w:color="auto" w:fill="FF9900"/>
        <w:rPr>
          <w:b/>
          <w:smallCaps/>
          <w:color w:val="FFFFFF"/>
          <w:sz w:val="40"/>
          <w:szCs w:val="40"/>
        </w:rPr>
      </w:pPr>
      <w:r>
        <w:rPr>
          <w:b/>
          <w:smallCaps/>
          <w:color w:val="FFFFFF"/>
          <w:sz w:val="40"/>
          <w:szCs w:val="40"/>
        </w:rPr>
        <w:t>5</w:t>
      </w:r>
      <w:r w:rsidRPr="00883B5D">
        <w:rPr>
          <w:b/>
          <w:smallCaps/>
          <w:color w:val="FFFFFF"/>
          <w:sz w:val="40"/>
          <w:szCs w:val="40"/>
          <w:vertAlign w:val="superscript"/>
        </w:rPr>
        <w:t>e</w:t>
      </w:r>
      <w:r>
        <w:rPr>
          <w:b/>
          <w:smallCaps/>
          <w:color w:val="FFFFFF"/>
          <w:sz w:val="40"/>
          <w:szCs w:val="40"/>
        </w:rPr>
        <w:t xml:space="preserve"> primaire</w:t>
      </w:r>
    </w:p>
    <w:p w14:paraId="27990226" w14:textId="77777777" w:rsidR="001124D0" w:rsidRDefault="001124D0" w:rsidP="001124D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1124D0" w14:paraId="180D0906" w14:textId="77777777" w:rsidTr="0056313D">
        <w:trPr>
          <w:trHeight w:val="686"/>
        </w:trPr>
        <w:tc>
          <w:tcPr>
            <w:tcW w:w="2004" w:type="dxa"/>
            <w:vAlign w:val="center"/>
          </w:tcPr>
          <w:p w14:paraId="33F42B32" w14:textId="77777777" w:rsidR="001124D0" w:rsidRDefault="001124D0" w:rsidP="0056313D">
            <w:pPr>
              <w:pStyle w:val="Titre1"/>
              <w:rPr>
                <w:smallCaps/>
              </w:rPr>
            </w:pPr>
            <w:r>
              <w:rPr>
                <w:smallCaps/>
              </w:rPr>
              <w:t>Objectifs</w:t>
            </w:r>
          </w:p>
        </w:tc>
        <w:tc>
          <w:tcPr>
            <w:tcW w:w="7773" w:type="dxa"/>
            <w:vAlign w:val="center"/>
          </w:tcPr>
          <w:p w14:paraId="3929EA44" w14:textId="77777777" w:rsidR="001124D0" w:rsidRDefault="001124D0" w:rsidP="0056313D">
            <w:pPr>
              <w:pStyle w:val="En-tte"/>
              <w:tabs>
                <w:tab w:val="clear" w:pos="4536"/>
                <w:tab w:val="clear" w:pos="9072"/>
              </w:tabs>
            </w:pPr>
            <w:r>
              <w:t>À la fin de la leçon, l’élève sera rendu capable de s</w:t>
            </w:r>
            <w:r w:rsidRPr="00F606E8">
              <w:t xml:space="preserve">ituer la Belgique et Wavre dans le monde, </w:t>
            </w:r>
            <w:r>
              <w:t xml:space="preserve">de </w:t>
            </w:r>
            <w:r w:rsidRPr="00F606E8">
              <w:t xml:space="preserve">localiser les pays participants et </w:t>
            </w:r>
            <w:r>
              <w:t xml:space="preserve">de </w:t>
            </w:r>
            <w:r w:rsidRPr="00F606E8">
              <w:t>comprendre les distances entre eux.</w:t>
            </w:r>
          </w:p>
        </w:tc>
      </w:tr>
      <w:tr w:rsidR="001124D0" w14:paraId="1A805A6D" w14:textId="77777777" w:rsidTr="0056313D">
        <w:trPr>
          <w:trHeight w:val="1068"/>
        </w:trPr>
        <w:tc>
          <w:tcPr>
            <w:tcW w:w="2004" w:type="dxa"/>
            <w:tcBorders>
              <w:bottom w:val="single" w:sz="4" w:space="0" w:color="auto"/>
            </w:tcBorders>
            <w:vAlign w:val="center"/>
          </w:tcPr>
          <w:p w14:paraId="471FE83F" w14:textId="77777777" w:rsidR="001124D0" w:rsidRDefault="001124D0" w:rsidP="0056313D">
            <w:pPr>
              <w:pStyle w:val="Titre1"/>
              <w:rPr>
                <w:smallCaps/>
              </w:rPr>
            </w:pPr>
            <w:r>
              <w:rPr>
                <w:smallCaps/>
              </w:rPr>
              <w:t>Compétences</w:t>
            </w:r>
          </w:p>
        </w:tc>
        <w:tc>
          <w:tcPr>
            <w:tcW w:w="7773" w:type="dxa"/>
            <w:tcBorders>
              <w:bottom w:val="single" w:sz="4" w:space="0" w:color="auto"/>
            </w:tcBorders>
            <w:vAlign w:val="center"/>
          </w:tcPr>
          <w:p w14:paraId="2E1D9427" w14:textId="77777777" w:rsidR="001124D0" w:rsidRDefault="001124D0" w:rsidP="0056313D">
            <w:pPr>
              <w:pStyle w:val="NormalWeb"/>
            </w:pPr>
            <w:r>
              <w:t>- Utiliser et interpréter une carte du monde.</w:t>
            </w:r>
          </w:p>
          <w:p w14:paraId="3FC958C9" w14:textId="77777777" w:rsidR="001124D0" w:rsidRDefault="001124D0" w:rsidP="0056313D">
            <w:pPr>
              <w:pStyle w:val="NormalWeb"/>
            </w:pPr>
            <w:r>
              <w:t>- Situer un lieu à différentes échelles (ville – pays – continent).</w:t>
            </w:r>
          </w:p>
          <w:p w14:paraId="2A5FEED6" w14:textId="77777777" w:rsidR="001124D0" w:rsidRDefault="001124D0" w:rsidP="0056313D">
            <w:pPr>
              <w:pStyle w:val="NormalWeb"/>
            </w:pPr>
            <w:r>
              <w:t>- Comprendre la notion de distance et de déplacement.</w:t>
            </w:r>
          </w:p>
          <w:p w14:paraId="3D5A5D16" w14:textId="77777777" w:rsidR="001124D0" w:rsidRDefault="001124D0" w:rsidP="0056313D">
            <w:pPr>
              <w:pStyle w:val="NormalWeb"/>
            </w:pPr>
            <w:r>
              <w:t>- Développer un regard critique sur les échanges internationaux (déplacements, mondialisation).</w:t>
            </w:r>
          </w:p>
          <w:p w14:paraId="4EB1EA8F" w14:textId="77777777" w:rsidR="001124D0" w:rsidRPr="00883B5D" w:rsidRDefault="001124D0" w:rsidP="0056313D">
            <w:pPr>
              <w:pStyle w:val="NormalWeb"/>
              <w:rPr>
                <w:color w:val="000000"/>
              </w:rPr>
            </w:pPr>
          </w:p>
        </w:tc>
      </w:tr>
    </w:tbl>
    <w:p w14:paraId="4919BF58" w14:textId="77777777" w:rsidR="001124D0" w:rsidRDefault="001124D0" w:rsidP="001124D0"/>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1418"/>
        <w:gridCol w:w="5443"/>
        <w:gridCol w:w="2036"/>
      </w:tblGrid>
      <w:tr w:rsidR="001124D0" w14:paraId="3A00098F" w14:textId="77777777" w:rsidTr="0056313D">
        <w:trPr>
          <w:cantSplit/>
          <w:trHeight w:val="541"/>
        </w:trPr>
        <w:tc>
          <w:tcPr>
            <w:tcW w:w="974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7BCE7233" w14:textId="77777777" w:rsidR="001124D0" w:rsidRDefault="001124D0" w:rsidP="0056313D">
            <w:pPr>
              <w:jc w:val="center"/>
            </w:pPr>
            <w:r>
              <w:rPr>
                <w:b/>
                <w:bCs/>
                <w:smallCaps/>
                <w:sz w:val="28"/>
              </w:rPr>
              <w:t>Déroulement de la séance</w:t>
            </w:r>
          </w:p>
        </w:tc>
      </w:tr>
      <w:tr w:rsidR="001124D0" w:rsidRPr="008E2F67" w14:paraId="14C4E396"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50" w:type="dxa"/>
          </w:tcPr>
          <w:p w14:paraId="2E7B9688" w14:textId="77777777" w:rsidR="001124D0" w:rsidRPr="008E2F67" w:rsidRDefault="001124D0" w:rsidP="0056313D">
            <w:pPr>
              <w:jc w:val="center"/>
              <w:rPr>
                <w:b/>
                <w:sz w:val="20"/>
                <w:szCs w:val="20"/>
              </w:rPr>
            </w:pPr>
            <w:r w:rsidRPr="008E2F67">
              <w:rPr>
                <w:b/>
                <w:sz w:val="20"/>
                <w:szCs w:val="20"/>
              </w:rPr>
              <w:t>Phases</w:t>
            </w:r>
          </w:p>
        </w:tc>
        <w:tc>
          <w:tcPr>
            <w:tcW w:w="1418" w:type="dxa"/>
          </w:tcPr>
          <w:p w14:paraId="564AA23E" w14:textId="77777777" w:rsidR="001124D0" w:rsidRPr="008E2F67" w:rsidRDefault="001124D0" w:rsidP="0056313D">
            <w:pPr>
              <w:jc w:val="center"/>
              <w:rPr>
                <w:b/>
                <w:sz w:val="20"/>
                <w:szCs w:val="20"/>
              </w:rPr>
            </w:pPr>
            <w:r w:rsidRPr="008E2F67">
              <w:rPr>
                <w:b/>
                <w:sz w:val="20"/>
                <w:szCs w:val="20"/>
              </w:rPr>
              <w:t>Organisation</w:t>
            </w:r>
          </w:p>
        </w:tc>
        <w:tc>
          <w:tcPr>
            <w:tcW w:w="5443" w:type="dxa"/>
          </w:tcPr>
          <w:p w14:paraId="083EFF44" w14:textId="77777777" w:rsidR="001124D0" w:rsidRPr="008E2F67" w:rsidRDefault="001124D0" w:rsidP="0056313D">
            <w:pPr>
              <w:jc w:val="center"/>
              <w:rPr>
                <w:b/>
                <w:sz w:val="20"/>
                <w:szCs w:val="20"/>
              </w:rPr>
            </w:pPr>
            <w:r w:rsidRPr="008E2F67">
              <w:rPr>
                <w:b/>
                <w:sz w:val="20"/>
                <w:szCs w:val="20"/>
              </w:rPr>
              <w:t>Activités</w:t>
            </w:r>
          </w:p>
        </w:tc>
        <w:tc>
          <w:tcPr>
            <w:tcW w:w="2036" w:type="dxa"/>
          </w:tcPr>
          <w:p w14:paraId="73D385E7" w14:textId="77777777" w:rsidR="001124D0" w:rsidRPr="008E2F67" w:rsidRDefault="001124D0" w:rsidP="0056313D">
            <w:pPr>
              <w:jc w:val="center"/>
              <w:rPr>
                <w:b/>
                <w:sz w:val="20"/>
                <w:szCs w:val="20"/>
              </w:rPr>
            </w:pPr>
            <w:r>
              <w:rPr>
                <w:b/>
                <w:sz w:val="20"/>
                <w:szCs w:val="20"/>
              </w:rPr>
              <w:t>Matériel</w:t>
            </w:r>
          </w:p>
        </w:tc>
      </w:tr>
      <w:tr w:rsidR="001124D0" w:rsidRPr="008E2F67" w14:paraId="78022966"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850" w:type="dxa"/>
            <w:textDirection w:val="btLr"/>
            <w:vAlign w:val="center"/>
          </w:tcPr>
          <w:p w14:paraId="605B9DEC" w14:textId="77777777" w:rsidR="001124D0" w:rsidRPr="008E2F67" w:rsidRDefault="001124D0" w:rsidP="0056313D">
            <w:pPr>
              <w:ind w:left="113" w:right="113"/>
              <w:rPr>
                <w:b/>
                <w:sz w:val="20"/>
                <w:szCs w:val="20"/>
              </w:rPr>
            </w:pPr>
            <w:r>
              <w:rPr>
                <w:b/>
                <w:sz w:val="20"/>
                <w:szCs w:val="20"/>
              </w:rPr>
              <w:t xml:space="preserve">   Situation mobilisatrice</w:t>
            </w:r>
          </w:p>
        </w:tc>
        <w:tc>
          <w:tcPr>
            <w:tcW w:w="1418" w:type="dxa"/>
            <w:vAlign w:val="center"/>
          </w:tcPr>
          <w:p w14:paraId="35C65BEC" w14:textId="77777777" w:rsidR="001124D0" w:rsidRPr="008E2F67" w:rsidRDefault="001124D0" w:rsidP="0056313D">
            <w:pPr>
              <w:rPr>
                <w:sz w:val="20"/>
                <w:szCs w:val="20"/>
              </w:rPr>
            </w:pPr>
            <w:r w:rsidRPr="008E2F67">
              <w:rPr>
                <w:sz w:val="20"/>
                <w:szCs w:val="20"/>
              </w:rPr>
              <w:t xml:space="preserve"> Minutes</w:t>
            </w:r>
            <w:r>
              <w:rPr>
                <w:sz w:val="20"/>
                <w:szCs w:val="20"/>
              </w:rPr>
              <w:t> : 50 min</w:t>
            </w:r>
          </w:p>
        </w:tc>
        <w:tc>
          <w:tcPr>
            <w:tcW w:w="5443" w:type="dxa"/>
          </w:tcPr>
          <w:p w14:paraId="15C149E0" w14:textId="77777777" w:rsidR="001124D0" w:rsidRDefault="001124D0" w:rsidP="0056313D">
            <w:r>
              <w:t xml:space="preserve">Les élèves lisent des documents afin de découvrir </w:t>
            </w:r>
            <w:r w:rsidRPr="00F606E8">
              <w:t>que Wavre accueillera la Coupe du monde de hockey. On leur propose le défi suivant :</w:t>
            </w:r>
            <w:r w:rsidRPr="00F606E8">
              <w:br/>
            </w:r>
            <w:r w:rsidRPr="00F606E8">
              <w:rPr>
                <w:i/>
                <w:iCs/>
              </w:rPr>
              <w:t>"Les supporters du monde entier veulent venir voir les matchs. Pouvez-vous préparer une carte qui montre d’où viennent les équipes et comment elles pourraient rejoindre Wavre ?"</w:t>
            </w:r>
            <w:r w:rsidRPr="00F606E8">
              <w:t xml:space="preserve">. </w:t>
            </w:r>
          </w:p>
          <w:p w14:paraId="333BC163" w14:textId="77777777" w:rsidR="001124D0" w:rsidRDefault="001124D0" w:rsidP="0056313D">
            <w:pPr>
              <w:rPr>
                <w:i/>
                <w:iCs/>
              </w:rPr>
            </w:pPr>
          </w:p>
          <w:p w14:paraId="1676B07C" w14:textId="77777777" w:rsidR="001124D0" w:rsidRPr="00AC3129" w:rsidRDefault="001124D0" w:rsidP="0056313D">
            <w:r w:rsidRPr="00AC3129">
              <w:t>Discussion rapide : </w:t>
            </w:r>
            <w:r w:rsidRPr="00AC3129">
              <w:rPr>
                <w:i/>
                <w:iCs/>
              </w:rPr>
              <w:t>Quels pays sont proches ? Quels</w:t>
            </w:r>
            <w:r>
              <w:rPr>
                <w:i/>
                <w:iCs/>
              </w:rPr>
              <w:t xml:space="preserve"> pays</w:t>
            </w:r>
            <w:r w:rsidRPr="00AC3129">
              <w:rPr>
                <w:i/>
                <w:iCs/>
              </w:rPr>
              <w:t xml:space="preserve"> sont très loin ?</w:t>
            </w:r>
          </w:p>
          <w:p w14:paraId="625D3D64" w14:textId="77777777" w:rsidR="001124D0" w:rsidRPr="00F606E8" w:rsidRDefault="001124D0" w:rsidP="0056313D">
            <w:pPr>
              <w:rPr>
                <w:i/>
                <w:iCs/>
                <w:sz w:val="28"/>
                <w:szCs w:val="28"/>
              </w:rPr>
            </w:pPr>
          </w:p>
          <w:p w14:paraId="2E0915F2" w14:textId="77777777" w:rsidR="001124D0" w:rsidRPr="00C209D5" w:rsidRDefault="001124D0" w:rsidP="0056313D">
            <w:r w:rsidRPr="00AC3129">
              <w:t>Recherche (groupes)</w:t>
            </w:r>
            <w:r w:rsidRPr="00F606E8">
              <w:t xml:space="preserve"> : </w:t>
            </w:r>
            <w:r w:rsidRPr="00C209D5">
              <w:t>Chaque groupe reçoit :</w:t>
            </w:r>
            <w:r>
              <w:t xml:space="preserve"> </w:t>
            </w:r>
            <w:r w:rsidRPr="00C209D5">
              <w:t xml:space="preserve">la fiche pays simplifiée (nom, capitale, continent, drapeau) et une carte du monde vierge. </w:t>
            </w:r>
          </w:p>
          <w:p w14:paraId="2D9BBEFB" w14:textId="77777777" w:rsidR="001124D0" w:rsidRDefault="001124D0" w:rsidP="0056313D">
            <w:r w:rsidRPr="00F606E8">
              <w:t>Chaque groupe localise</w:t>
            </w:r>
            <w:r>
              <w:t xml:space="preserve"> les pays participants</w:t>
            </w:r>
            <w:r w:rsidRPr="00F606E8">
              <w:t xml:space="preserve"> sur une carte du monde</w:t>
            </w:r>
            <w:r>
              <w:t xml:space="preserve"> grâce à l’Atlas pour les pays qui seraient plus compliqués. </w:t>
            </w:r>
          </w:p>
          <w:p w14:paraId="4AFA6366" w14:textId="77777777" w:rsidR="001124D0" w:rsidRDefault="001124D0" w:rsidP="0056313D"/>
          <w:p w14:paraId="02C40D16" w14:textId="77777777" w:rsidR="001124D0" w:rsidRPr="00F606E8" w:rsidRDefault="001124D0" w:rsidP="0056313D">
            <w:r>
              <w:t xml:space="preserve">Ensuite, l’enseignant demande aux élèves de classer les pays les plus proches au moins proches de la Belgique. Les élèves peuvent utiliser l’atlas, des cordes, des lattes, etc. Les élèves doivent également classer les pays par continent. </w:t>
            </w:r>
          </w:p>
          <w:p w14:paraId="3636ADFB" w14:textId="77777777" w:rsidR="001124D0" w:rsidRPr="001F79E6" w:rsidRDefault="001124D0" w:rsidP="0056313D">
            <w:pPr>
              <w:rPr>
                <w:sz w:val="20"/>
                <w:szCs w:val="20"/>
              </w:rPr>
            </w:pPr>
          </w:p>
        </w:tc>
        <w:tc>
          <w:tcPr>
            <w:tcW w:w="2036" w:type="dxa"/>
          </w:tcPr>
          <w:p w14:paraId="6ABD375F" w14:textId="77777777" w:rsidR="001124D0" w:rsidRPr="008E2F67" w:rsidRDefault="001124D0" w:rsidP="0056313D">
            <w:pPr>
              <w:jc w:val="both"/>
              <w:rPr>
                <w:sz w:val="20"/>
                <w:szCs w:val="20"/>
              </w:rPr>
            </w:pPr>
          </w:p>
        </w:tc>
      </w:tr>
      <w:tr w:rsidR="001124D0" w:rsidRPr="008E2F67" w14:paraId="0D6C1D40"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850" w:type="dxa"/>
            <w:textDirection w:val="btLr"/>
            <w:vAlign w:val="center"/>
          </w:tcPr>
          <w:p w14:paraId="05FB31DC" w14:textId="77777777" w:rsidR="001124D0" w:rsidRPr="008E2F67" w:rsidRDefault="001124D0" w:rsidP="0056313D">
            <w:pPr>
              <w:rPr>
                <w:b/>
                <w:sz w:val="20"/>
                <w:szCs w:val="20"/>
              </w:rPr>
            </w:pPr>
            <w:r>
              <w:rPr>
                <w:b/>
                <w:sz w:val="20"/>
                <w:szCs w:val="20"/>
              </w:rPr>
              <w:lastRenderedPageBreak/>
              <w:t xml:space="preserve">   Mise en commun</w:t>
            </w:r>
          </w:p>
        </w:tc>
        <w:tc>
          <w:tcPr>
            <w:tcW w:w="1418" w:type="dxa"/>
            <w:vAlign w:val="center"/>
          </w:tcPr>
          <w:p w14:paraId="10B46585" w14:textId="77777777" w:rsidR="001124D0" w:rsidRPr="008E2F67" w:rsidRDefault="001124D0" w:rsidP="0056313D">
            <w:pPr>
              <w:jc w:val="center"/>
              <w:rPr>
                <w:sz w:val="20"/>
                <w:szCs w:val="20"/>
              </w:rPr>
            </w:pPr>
          </w:p>
          <w:p w14:paraId="73A75350" w14:textId="77777777" w:rsidR="001124D0" w:rsidRPr="008E2F67" w:rsidRDefault="001124D0" w:rsidP="0056313D">
            <w:pPr>
              <w:jc w:val="center"/>
              <w:rPr>
                <w:sz w:val="20"/>
                <w:szCs w:val="20"/>
              </w:rPr>
            </w:pPr>
          </w:p>
          <w:p w14:paraId="75342682" w14:textId="77777777" w:rsidR="001124D0" w:rsidRPr="008E2F67" w:rsidRDefault="001124D0" w:rsidP="0056313D">
            <w:pPr>
              <w:jc w:val="center"/>
              <w:rPr>
                <w:sz w:val="20"/>
                <w:szCs w:val="20"/>
              </w:rPr>
            </w:pPr>
            <w:r w:rsidRPr="008E2F67">
              <w:rPr>
                <w:sz w:val="20"/>
                <w:szCs w:val="20"/>
              </w:rPr>
              <w:t xml:space="preserve"> Minutes</w:t>
            </w:r>
            <w:r>
              <w:rPr>
                <w:sz w:val="20"/>
                <w:szCs w:val="20"/>
              </w:rPr>
              <w:t> : 20 min</w:t>
            </w:r>
          </w:p>
        </w:tc>
        <w:tc>
          <w:tcPr>
            <w:tcW w:w="5443" w:type="dxa"/>
          </w:tcPr>
          <w:p w14:paraId="6CB65291" w14:textId="77777777" w:rsidR="001124D0" w:rsidRPr="00C209D5" w:rsidRDefault="001124D0" w:rsidP="0056313D">
            <w:pPr>
              <w:pStyle w:val="NormalWeb"/>
              <w:rPr>
                <w:sz w:val="20"/>
                <w:szCs w:val="20"/>
              </w:rPr>
            </w:pPr>
            <w:r>
              <w:t>L’enseignant demande à chaque groupe de venir montrer devant la classe comment ils ont fait pour faire le classement des pays. L’enseignant et les autres élèves écoutent et corrigent lorsqu’un groupe fait une erreur afin de confronter les idées des élèves.</w:t>
            </w:r>
          </w:p>
          <w:p w14:paraId="298A82EF" w14:textId="77777777" w:rsidR="001124D0" w:rsidRPr="00C209D5" w:rsidRDefault="001124D0" w:rsidP="0056313D">
            <w:pPr>
              <w:pStyle w:val="NormalWeb"/>
              <w:rPr>
                <w:sz w:val="20"/>
                <w:szCs w:val="20"/>
              </w:rPr>
            </w:pPr>
            <w:r>
              <w:t xml:space="preserve">L’enseignant montre qu’il est possible de déterminer les distances grâce à l’échelle de la carte. </w:t>
            </w:r>
          </w:p>
        </w:tc>
        <w:tc>
          <w:tcPr>
            <w:tcW w:w="2036" w:type="dxa"/>
          </w:tcPr>
          <w:p w14:paraId="41CDC0D9" w14:textId="77777777" w:rsidR="001124D0" w:rsidRPr="008E2F67" w:rsidRDefault="001124D0" w:rsidP="0056313D">
            <w:pPr>
              <w:jc w:val="both"/>
              <w:rPr>
                <w:sz w:val="20"/>
                <w:szCs w:val="20"/>
              </w:rPr>
            </w:pPr>
          </w:p>
        </w:tc>
      </w:tr>
      <w:tr w:rsidR="001124D0" w:rsidRPr="008E2F67" w14:paraId="67009D9F"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07AAE09E" w14:textId="77777777" w:rsidR="001124D0" w:rsidRPr="008E2F67" w:rsidRDefault="001124D0" w:rsidP="0056313D">
            <w:pPr>
              <w:jc w:val="center"/>
              <w:rPr>
                <w:b/>
                <w:sz w:val="20"/>
                <w:szCs w:val="20"/>
              </w:rPr>
            </w:pPr>
            <w:r>
              <w:rPr>
                <w:b/>
                <w:sz w:val="20"/>
                <w:szCs w:val="20"/>
              </w:rPr>
              <w:t xml:space="preserve">Structuration </w:t>
            </w:r>
          </w:p>
        </w:tc>
        <w:tc>
          <w:tcPr>
            <w:tcW w:w="1418" w:type="dxa"/>
            <w:vAlign w:val="center"/>
          </w:tcPr>
          <w:p w14:paraId="4177C200" w14:textId="77777777" w:rsidR="001124D0" w:rsidRPr="008E2F67" w:rsidRDefault="001124D0" w:rsidP="0056313D">
            <w:pPr>
              <w:jc w:val="center"/>
              <w:rPr>
                <w:sz w:val="20"/>
                <w:szCs w:val="20"/>
              </w:rPr>
            </w:pPr>
          </w:p>
          <w:p w14:paraId="2A5A411C" w14:textId="77777777" w:rsidR="001124D0" w:rsidRPr="008E2F67" w:rsidRDefault="001124D0" w:rsidP="0056313D">
            <w:pPr>
              <w:jc w:val="center"/>
              <w:rPr>
                <w:sz w:val="20"/>
                <w:szCs w:val="20"/>
              </w:rPr>
            </w:pPr>
          </w:p>
          <w:p w14:paraId="6380911B" w14:textId="77777777" w:rsidR="001124D0" w:rsidRPr="008E2F67" w:rsidRDefault="001124D0" w:rsidP="0056313D">
            <w:pPr>
              <w:jc w:val="center"/>
              <w:rPr>
                <w:sz w:val="20"/>
                <w:szCs w:val="20"/>
              </w:rPr>
            </w:pPr>
            <w:r w:rsidRPr="008E2F67">
              <w:rPr>
                <w:sz w:val="20"/>
                <w:szCs w:val="20"/>
              </w:rPr>
              <w:t>Minutes</w:t>
            </w:r>
            <w:r>
              <w:rPr>
                <w:sz w:val="20"/>
                <w:szCs w:val="20"/>
              </w:rPr>
              <w:t> : 30 min</w:t>
            </w:r>
          </w:p>
        </w:tc>
        <w:tc>
          <w:tcPr>
            <w:tcW w:w="5443" w:type="dxa"/>
          </w:tcPr>
          <w:p w14:paraId="564BB304" w14:textId="77777777" w:rsidR="001124D0" w:rsidRDefault="001124D0" w:rsidP="0056313D">
            <w:pPr>
              <w:pStyle w:val="NormalWeb"/>
              <w:rPr>
                <w:color w:val="000000"/>
              </w:rPr>
            </w:pPr>
            <w:r>
              <w:rPr>
                <w:color w:val="000000"/>
              </w:rPr>
              <w:t>Discussion guidée :</w:t>
            </w:r>
          </w:p>
          <w:p w14:paraId="311F841C" w14:textId="77777777" w:rsidR="001124D0" w:rsidRDefault="001124D0" w:rsidP="001124D0">
            <w:pPr>
              <w:pStyle w:val="NormalWeb"/>
              <w:numPr>
                <w:ilvl w:val="0"/>
                <w:numId w:val="2"/>
              </w:numPr>
              <w:rPr>
                <w:color w:val="000000"/>
              </w:rPr>
            </w:pPr>
            <w:r>
              <w:rPr>
                <w:color w:val="000000"/>
              </w:rPr>
              <w:t>Quels continents sont représentés ?</w:t>
            </w:r>
          </w:p>
          <w:p w14:paraId="211BEFFA" w14:textId="77777777" w:rsidR="001124D0" w:rsidRDefault="001124D0" w:rsidP="001124D0">
            <w:pPr>
              <w:pStyle w:val="NormalWeb"/>
              <w:numPr>
                <w:ilvl w:val="0"/>
                <w:numId w:val="2"/>
              </w:numPr>
              <w:rPr>
                <w:color w:val="000000"/>
              </w:rPr>
            </w:pPr>
            <w:r>
              <w:rPr>
                <w:color w:val="000000"/>
              </w:rPr>
              <w:t>Quelles différences voyons-nous entre ces pays (langues, distance, culture) ?</w:t>
            </w:r>
          </w:p>
          <w:p w14:paraId="47D22070" w14:textId="77777777" w:rsidR="001124D0" w:rsidRDefault="001124D0" w:rsidP="001124D0">
            <w:pPr>
              <w:pStyle w:val="NormalWeb"/>
              <w:numPr>
                <w:ilvl w:val="0"/>
                <w:numId w:val="2"/>
              </w:numPr>
              <w:rPr>
                <w:color w:val="000000"/>
              </w:rPr>
            </w:pPr>
            <w:r>
              <w:rPr>
                <w:color w:val="000000"/>
              </w:rPr>
              <w:t>Où est la Belgique par rapport aux autres ?</w:t>
            </w:r>
          </w:p>
          <w:p w14:paraId="633341A0" w14:textId="77777777" w:rsidR="001124D0" w:rsidRDefault="001124D0" w:rsidP="0056313D">
            <w:pPr>
              <w:jc w:val="both"/>
            </w:pPr>
            <w:r>
              <w:t xml:space="preserve">A la fin, les élèves localisent Wavre sur une grande carte du monde. Ensemble, ils accrochent des cordes entre Wavre et chaque pays participants à la coupe du monde afin de voir les différentes distances à parcourir. </w:t>
            </w:r>
          </w:p>
          <w:p w14:paraId="40698844" w14:textId="77777777" w:rsidR="001124D0" w:rsidRDefault="001124D0" w:rsidP="0056313D">
            <w:pPr>
              <w:jc w:val="both"/>
            </w:pPr>
          </w:p>
          <w:p w14:paraId="2B9D7D2F" w14:textId="77777777" w:rsidR="001124D0" w:rsidRDefault="001124D0" w:rsidP="0056313D">
            <w:pPr>
              <w:pStyle w:val="NormalWeb"/>
              <w:rPr>
                <w:color w:val="000000"/>
              </w:rPr>
            </w:pPr>
            <w:r>
              <w:rPr>
                <w:color w:val="000000"/>
              </w:rPr>
              <w:t>Affiche collective :</w:t>
            </w:r>
          </w:p>
          <w:p w14:paraId="53D83DCE" w14:textId="77777777" w:rsidR="001124D0" w:rsidRDefault="001124D0" w:rsidP="0056313D">
            <w:pPr>
              <w:pStyle w:val="NormalWeb"/>
              <w:numPr>
                <w:ilvl w:val="0"/>
                <w:numId w:val="1"/>
              </w:numPr>
              <w:rPr>
                <w:color w:val="000000"/>
              </w:rPr>
            </w:pPr>
            <w:r>
              <w:rPr>
                <w:color w:val="000000"/>
              </w:rPr>
              <w:t>Carte avec pays et trajets.</w:t>
            </w:r>
          </w:p>
          <w:p w14:paraId="29C7D77D" w14:textId="77777777" w:rsidR="001124D0" w:rsidRDefault="001124D0" w:rsidP="0056313D">
            <w:pPr>
              <w:pStyle w:val="NormalWeb"/>
              <w:numPr>
                <w:ilvl w:val="0"/>
                <w:numId w:val="1"/>
              </w:numPr>
              <w:rPr>
                <w:color w:val="000000"/>
              </w:rPr>
            </w:pPr>
            <w:r>
              <w:rPr>
                <w:color w:val="000000"/>
              </w:rPr>
              <w:t>Tableau des pays et continents.</w:t>
            </w:r>
          </w:p>
          <w:p w14:paraId="72A28D1B" w14:textId="77777777" w:rsidR="001124D0" w:rsidRPr="00C209D5" w:rsidRDefault="001124D0" w:rsidP="0056313D">
            <w:pPr>
              <w:pStyle w:val="NormalWeb"/>
              <w:numPr>
                <w:ilvl w:val="0"/>
                <w:numId w:val="1"/>
              </w:numPr>
              <w:rPr>
                <w:color w:val="000000"/>
              </w:rPr>
            </w:pPr>
            <w:r w:rsidRPr="00C209D5">
              <w:rPr>
                <w:color w:val="000000"/>
              </w:rPr>
              <w:t>Phrase clé choisie par la classe :</w:t>
            </w:r>
            <w:r w:rsidRPr="00C209D5">
              <w:rPr>
                <w:color w:val="000000"/>
              </w:rPr>
              <w:br/>
            </w:r>
            <w:r w:rsidRPr="00C209D5">
              <w:rPr>
                <w:rStyle w:val="Accentuation"/>
                <w:rFonts w:eastAsiaTheme="majorEastAsia"/>
                <w:color w:val="000000"/>
              </w:rPr>
              <w:t>"Des équipes venues de tous les continents se retrouvent à Wavre pour partager le hockey."</w:t>
            </w:r>
          </w:p>
          <w:p w14:paraId="610C3593" w14:textId="77777777" w:rsidR="001124D0" w:rsidRPr="00C209D5" w:rsidRDefault="001124D0" w:rsidP="0056313D">
            <w:pPr>
              <w:jc w:val="both"/>
            </w:pPr>
          </w:p>
        </w:tc>
        <w:tc>
          <w:tcPr>
            <w:tcW w:w="2036" w:type="dxa"/>
          </w:tcPr>
          <w:p w14:paraId="2C70307B" w14:textId="77777777" w:rsidR="001124D0" w:rsidRPr="008E2F67" w:rsidRDefault="001124D0" w:rsidP="0056313D">
            <w:pPr>
              <w:jc w:val="both"/>
              <w:rPr>
                <w:sz w:val="20"/>
                <w:szCs w:val="20"/>
              </w:rPr>
            </w:pPr>
          </w:p>
        </w:tc>
      </w:tr>
    </w:tbl>
    <w:p w14:paraId="1DABCCC8" w14:textId="77777777" w:rsidR="001124D0" w:rsidRDefault="001124D0" w:rsidP="001124D0"/>
    <w:p w14:paraId="62DBDD56" w14:textId="77777777" w:rsidR="001124D0" w:rsidRDefault="001124D0" w:rsidP="001124D0"/>
    <w:p w14:paraId="27C70D6D" w14:textId="77777777" w:rsidR="001124D0" w:rsidRDefault="001124D0" w:rsidP="001124D0"/>
    <w:p w14:paraId="1A5AD8A1" w14:textId="77777777" w:rsidR="001124D0" w:rsidRDefault="001124D0" w:rsidP="001124D0"/>
    <w:p w14:paraId="2A355DA6" w14:textId="77777777" w:rsidR="001124D0" w:rsidRDefault="001124D0" w:rsidP="001124D0"/>
    <w:p w14:paraId="5C5675E1" w14:textId="77777777" w:rsidR="001124D0" w:rsidRDefault="001124D0" w:rsidP="001124D0"/>
    <w:p w14:paraId="11474BEE" w14:textId="77777777" w:rsidR="001124D0" w:rsidRDefault="001124D0"/>
    <w:p w14:paraId="4DAB3470" w14:textId="77777777" w:rsidR="001124D0" w:rsidRDefault="001124D0"/>
    <w:p w14:paraId="063CAC2D" w14:textId="77777777" w:rsidR="001124D0" w:rsidRDefault="001124D0"/>
    <w:p w14:paraId="5B7308DD" w14:textId="77777777" w:rsidR="001124D0" w:rsidRDefault="001124D0"/>
    <w:p w14:paraId="7FF35B9D" w14:textId="77777777" w:rsidR="001124D0" w:rsidRDefault="001124D0"/>
    <w:p w14:paraId="664DAEDC" w14:textId="77777777" w:rsidR="001124D0" w:rsidRDefault="001124D0"/>
    <w:p w14:paraId="48CF586A" w14:textId="77777777" w:rsidR="001124D0" w:rsidRDefault="001124D0"/>
    <w:p w14:paraId="1E2B3809" w14:textId="77777777" w:rsidR="001124D0" w:rsidRDefault="001124D0"/>
    <w:p w14:paraId="6533267B" w14:textId="77777777" w:rsidR="001124D0" w:rsidRDefault="001124D0"/>
    <w:p w14:paraId="2D61D8F9" w14:textId="77777777" w:rsidR="001124D0" w:rsidRDefault="001124D0"/>
    <w:p w14:paraId="50F2054F" w14:textId="77777777" w:rsidR="001124D0" w:rsidRDefault="001124D0"/>
    <w:sectPr w:rsidR="00112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BF355F"/>
    <w:multiLevelType w:val="multilevel"/>
    <w:tmpl w:val="68E4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368285">
    <w:abstractNumId w:val="0"/>
  </w:num>
  <w:num w:numId="2" w16cid:durableId="148696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D0"/>
    <w:rsid w:val="001124D0"/>
    <w:rsid w:val="00AC71F1"/>
    <w:rsid w:val="00C12DCB"/>
    <w:rsid w:val="00C365E6"/>
    <w:rsid w:val="00EE64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5BBF"/>
  <w15:chartTrackingRefBased/>
  <w15:docId w15:val="{607ED6EB-8A40-D24C-B02D-FBAEA4FD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D0"/>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112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2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1124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24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24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24D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24D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24D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24D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124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24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1124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24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24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24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24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24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24D0"/>
    <w:rPr>
      <w:rFonts w:eastAsiaTheme="majorEastAsia" w:cstheme="majorBidi"/>
      <w:color w:val="272727" w:themeColor="text1" w:themeTint="D8"/>
    </w:rPr>
  </w:style>
  <w:style w:type="paragraph" w:styleId="Titre">
    <w:name w:val="Title"/>
    <w:basedOn w:val="Normal"/>
    <w:next w:val="Normal"/>
    <w:link w:val="TitreCar"/>
    <w:uiPriority w:val="10"/>
    <w:qFormat/>
    <w:rsid w:val="001124D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24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24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24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24D0"/>
    <w:pPr>
      <w:spacing w:before="160"/>
      <w:jc w:val="center"/>
    </w:pPr>
    <w:rPr>
      <w:i/>
      <w:iCs/>
      <w:color w:val="404040" w:themeColor="text1" w:themeTint="BF"/>
    </w:rPr>
  </w:style>
  <w:style w:type="character" w:customStyle="1" w:styleId="CitationCar">
    <w:name w:val="Citation Car"/>
    <w:basedOn w:val="Policepardfaut"/>
    <w:link w:val="Citation"/>
    <w:uiPriority w:val="29"/>
    <w:rsid w:val="001124D0"/>
    <w:rPr>
      <w:i/>
      <w:iCs/>
      <w:color w:val="404040" w:themeColor="text1" w:themeTint="BF"/>
    </w:rPr>
  </w:style>
  <w:style w:type="paragraph" w:styleId="Paragraphedeliste">
    <w:name w:val="List Paragraph"/>
    <w:basedOn w:val="Normal"/>
    <w:uiPriority w:val="34"/>
    <w:qFormat/>
    <w:rsid w:val="001124D0"/>
    <w:pPr>
      <w:ind w:left="720"/>
      <w:contextualSpacing/>
    </w:pPr>
  </w:style>
  <w:style w:type="character" w:styleId="Accentuationintense">
    <w:name w:val="Intense Emphasis"/>
    <w:basedOn w:val="Policepardfaut"/>
    <w:uiPriority w:val="21"/>
    <w:qFormat/>
    <w:rsid w:val="001124D0"/>
    <w:rPr>
      <w:i/>
      <w:iCs/>
      <w:color w:val="0F4761" w:themeColor="accent1" w:themeShade="BF"/>
    </w:rPr>
  </w:style>
  <w:style w:type="paragraph" w:styleId="Citationintense">
    <w:name w:val="Intense Quote"/>
    <w:basedOn w:val="Normal"/>
    <w:next w:val="Normal"/>
    <w:link w:val="CitationintenseCar"/>
    <w:uiPriority w:val="30"/>
    <w:qFormat/>
    <w:rsid w:val="00112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24D0"/>
    <w:rPr>
      <w:i/>
      <w:iCs/>
      <w:color w:val="0F4761" w:themeColor="accent1" w:themeShade="BF"/>
    </w:rPr>
  </w:style>
  <w:style w:type="character" w:styleId="Rfrenceintense">
    <w:name w:val="Intense Reference"/>
    <w:basedOn w:val="Policepardfaut"/>
    <w:uiPriority w:val="32"/>
    <w:qFormat/>
    <w:rsid w:val="001124D0"/>
    <w:rPr>
      <w:b/>
      <w:bCs/>
      <w:smallCaps/>
      <w:color w:val="0F4761" w:themeColor="accent1" w:themeShade="BF"/>
      <w:spacing w:val="5"/>
    </w:rPr>
  </w:style>
  <w:style w:type="paragraph" w:styleId="En-tte">
    <w:name w:val="header"/>
    <w:basedOn w:val="Normal"/>
    <w:link w:val="En-tteCar"/>
    <w:semiHidden/>
    <w:rsid w:val="001124D0"/>
    <w:pPr>
      <w:tabs>
        <w:tab w:val="center" w:pos="4536"/>
        <w:tab w:val="right" w:pos="9072"/>
      </w:tabs>
    </w:pPr>
  </w:style>
  <w:style w:type="character" w:customStyle="1" w:styleId="En-tteCar">
    <w:name w:val="En-tête Car"/>
    <w:basedOn w:val="Policepardfaut"/>
    <w:link w:val="En-tte"/>
    <w:semiHidden/>
    <w:rsid w:val="001124D0"/>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1124D0"/>
    <w:pPr>
      <w:spacing w:before="100" w:beforeAutospacing="1" w:after="100" w:afterAutospacing="1"/>
    </w:pPr>
  </w:style>
  <w:style w:type="character" w:styleId="Accentuation">
    <w:name w:val="Emphasis"/>
    <w:uiPriority w:val="20"/>
    <w:qFormat/>
    <w:rsid w:val="00112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3BFD8-C495-445F-965C-F7E09C714AE6}">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11C75217-3AFC-4D7D-805D-C8811F2702A0}">
  <ds:schemaRefs>
    <ds:schemaRef ds:uri="http://schemas.microsoft.com/sharepoint/v3/contenttype/forms"/>
  </ds:schemaRefs>
</ds:datastoreItem>
</file>

<file path=customXml/itemProps3.xml><?xml version="1.0" encoding="utf-8"?>
<ds:datastoreItem xmlns:ds="http://schemas.openxmlformats.org/officeDocument/2006/customXml" ds:itemID="{7A8C8E76-E63E-4EA0-B568-BB8D7886D025}"/>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2191</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3</cp:revision>
  <dcterms:created xsi:type="dcterms:W3CDTF">2025-10-23T09:09:00Z</dcterms:created>
  <dcterms:modified xsi:type="dcterms:W3CDTF">2026-02-26T10:24:00Z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